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71F" w:rsidRDefault="00E20010" w:rsidP="00E2001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</w:t>
      </w:r>
      <w:r w:rsidR="0009771F">
        <w:rPr>
          <w:rFonts w:ascii="Times New Roman" w:hAnsi="Times New Roman" w:cs="Times New Roman"/>
          <w:b/>
          <w:sz w:val="24"/>
          <w:szCs w:val="24"/>
        </w:rPr>
        <w:t xml:space="preserve">OUNSSA NOUHOU </w:t>
      </w:r>
      <w:proofErr w:type="spellStart"/>
      <w:r w:rsidR="0009771F">
        <w:rPr>
          <w:rFonts w:ascii="Times New Roman" w:hAnsi="Times New Roman" w:cs="Times New Roman"/>
          <w:b/>
          <w:sz w:val="24"/>
          <w:szCs w:val="24"/>
        </w:rPr>
        <w:t>Alzouma</w:t>
      </w:r>
      <w:proofErr w:type="spellEnd"/>
    </w:p>
    <w:p w:rsidR="0009771F" w:rsidRDefault="0009771F" w:rsidP="0009771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Etudiant-chercheur </w:t>
      </w:r>
    </w:p>
    <w:p w:rsidR="0009771F" w:rsidRDefault="0009771F" w:rsidP="001D2F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714" w:rsidRDefault="00735714" w:rsidP="001D2F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B7E" w:rsidRPr="00735714" w:rsidRDefault="001D2FAF" w:rsidP="001D2F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714">
        <w:rPr>
          <w:rFonts w:ascii="Times New Roman" w:hAnsi="Times New Roman" w:cs="Times New Roman"/>
          <w:b/>
          <w:sz w:val="28"/>
          <w:szCs w:val="28"/>
        </w:rPr>
        <w:t xml:space="preserve">Les pratiques de reformulation en </w:t>
      </w:r>
      <w:proofErr w:type="spellStart"/>
      <w:r w:rsidRPr="00735714">
        <w:rPr>
          <w:rFonts w:ascii="Times New Roman" w:hAnsi="Times New Roman" w:cs="Times New Roman"/>
          <w:b/>
          <w:sz w:val="28"/>
          <w:szCs w:val="28"/>
        </w:rPr>
        <w:t>zarma</w:t>
      </w:r>
      <w:proofErr w:type="spellEnd"/>
      <w:r w:rsidRPr="00735714">
        <w:rPr>
          <w:rFonts w:ascii="Times New Roman" w:hAnsi="Times New Roman" w:cs="Times New Roman"/>
          <w:b/>
          <w:sz w:val="28"/>
          <w:szCs w:val="28"/>
        </w:rPr>
        <w:t xml:space="preserve"> chez les maîtres de l’enseignement bilingue</w:t>
      </w:r>
    </w:p>
    <w:p w:rsidR="005C19B1" w:rsidRDefault="005C19B1" w:rsidP="00CE5B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Résumé</w:t>
      </w:r>
    </w:p>
    <w:p w:rsidR="005B1926" w:rsidRDefault="00523B33" w:rsidP="00E84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C19B1">
        <w:rPr>
          <w:rFonts w:ascii="Times New Roman" w:hAnsi="Times New Roman" w:cs="Times New Roman"/>
          <w:sz w:val="24"/>
          <w:szCs w:val="24"/>
        </w:rPr>
        <w:t>ans</w:t>
      </w:r>
      <w:r>
        <w:rPr>
          <w:rFonts w:ascii="Times New Roman" w:hAnsi="Times New Roman" w:cs="Times New Roman"/>
          <w:sz w:val="24"/>
          <w:szCs w:val="24"/>
        </w:rPr>
        <w:t xml:space="preserve"> le cadre des travaux du projet</w:t>
      </w:r>
      <w:r w:rsidR="005C19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 </w:t>
      </w:r>
      <w:r w:rsidR="005C19B1">
        <w:rPr>
          <w:rFonts w:ascii="Times New Roman" w:hAnsi="Times New Roman" w:cs="Times New Roman"/>
          <w:sz w:val="24"/>
          <w:szCs w:val="24"/>
        </w:rPr>
        <w:t>Transferts</w:t>
      </w:r>
      <w:r w:rsidR="00D470B9">
        <w:rPr>
          <w:rFonts w:ascii="Times New Roman" w:hAnsi="Times New Roman" w:cs="Times New Roman"/>
          <w:sz w:val="24"/>
          <w:szCs w:val="24"/>
        </w:rPr>
        <w:t xml:space="preserve"> d’apprentissages et mise en regard des langues et savoirs à l’école bilingue</w:t>
      </w:r>
      <w:r>
        <w:rPr>
          <w:rFonts w:ascii="Times New Roman" w:hAnsi="Times New Roman" w:cs="Times New Roman"/>
          <w:sz w:val="24"/>
          <w:szCs w:val="24"/>
        </w:rPr>
        <w:t> »,</w:t>
      </w:r>
      <w:r w:rsidR="005C19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nous </w:t>
      </w:r>
      <w:r w:rsidR="00693FE3">
        <w:rPr>
          <w:rFonts w:ascii="Times New Roman" w:hAnsi="Times New Roman" w:cs="Times New Roman"/>
          <w:sz w:val="24"/>
          <w:szCs w:val="24"/>
        </w:rPr>
        <w:t>n</w:t>
      </w:r>
      <w:r w:rsidR="005C19B1">
        <w:rPr>
          <w:rFonts w:ascii="Times New Roman" w:hAnsi="Times New Roman" w:cs="Times New Roman"/>
          <w:sz w:val="24"/>
          <w:szCs w:val="24"/>
        </w:rPr>
        <w:t xml:space="preserve">ous </w:t>
      </w:r>
      <w:r>
        <w:rPr>
          <w:rFonts w:ascii="Times New Roman" w:hAnsi="Times New Roman" w:cs="Times New Roman"/>
          <w:sz w:val="24"/>
          <w:szCs w:val="24"/>
        </w:rPr>
        <w:t xml:space="preserve">sommes </w:t>
      </w:r>
      <w:proofErr w:type="gramStart"/>
      <w:r>
        <w:rPr>
          <w:rFonts w:ascii="Times New Roman" w:hAnsi="Times New Roman" w:cs="Times New Roman"/>
          <w:sz w:val="24"/>
          <w:szCs w:val="24"/>
        </w:rPr>
        <w:t>intéressé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à ce sujet</w:t>
      </w:r>
      <w:r w:rsidR="005C19B1">
        <w:rPr>
          <w:rFonts w:ascii="Times New Roman" w:hAnsi="Times New Roman" w:cs="Times New Roman"/>
          <w:sz w:val="24"/>
          <w:szCs w:val="24"/>
        </w:rPr>
        <w:t xml:space="preserve"> non moins important dans le transfert des savoir</w:t>
      </w:r>
      <w:r w:rsidR="00693FE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DB7">
        <w:rPr>
          <w:rFonts w:ascii="Times New Roman" w:hAnsi="Times New Roman" w:cs="Times New Roman"/>
          <w:sz w:val="24"/>
          <w:szCs w:val="24"/>
        </w:rPr>
        <w:t>au niveau d</w:t>
      </w:r>
      <w:r w:rsidR="00D470B9">
        <w:rPr>
          <w:rFonts w:ascii="Times New Roman" w:hAnsi="Times New Roman" w:cs="Times New Roman"/>
          <w:sz w:val="24"/>
          <w:szCs w:val="24"/>
        </w:rPr>
        <w:t xml:space="preserve">es </w:t>
      </w:r>
      <w:r>
        <w:rPr>
          <w:rFonts w:ascii="Times New Roman" w:hAnsi="Times New Roman" w:cs="Times New Roman"/>
          <w:sz w:val="24"/>
          <w:szCs w:val="24"/>
        </w:rPr>
        <w:t>école</w:t>
      </w:r>
      <w:r w:rsidR="00D470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bilingue</w:t>
      </w:r>
      <w:r w:rsidR="00D470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en portant toute notre attention</w:t>
      </w:r>
      <w:r w:rsidR="005C19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</w:t>
      </w:r>
      <w:r w:rsidR="005C19B1">
        <w:rPr>
          <w:rFonts w:ascii="Times New Roman" w:hAnsi="Times New Roman" w:cs="Times New Roman"/>
          <w:sz w:val="24"/>
          <w:szCs w:val="24"/>
        </w:rPr>
        <w:t xml:space="preserve"> la question des reformulations</w:t>
      </w:r>
      <w:r w:rsidR="005A6889">
        <w:rPr>
          <w:rFonts w:ascii="Times New Roman" w:hAnsi="Times New Roman" w:cs="Times New Roman"/>
          <w:sz w:val="24"/>
          <w:szCs w:val="24"/>
        </w:rPr>
        <w:t xml:space="preserve"> </w:t>
      </w:r>
      <w:r w:rsidR="005C19B1">
        <w:rPr>
          <w:rFonts w:ascii="Times New Roman" w:hAnsi="Times New Roman" w:cs="Times New Roman"/>
          <w:sz w:val="24"/>
          <w:szCs w:val="24"/>
        </w:rPr>
        <w:t xml:space="preserve">chez les maîtres. Pour limiter le champ de ce travail, nous avons voulu nous </w:t>
      </w:r>
      <w:r>
        <w:rPr>
          <w:rFonts w:ascii="Times New Roman" w:hAnsi="Times New Roman" w:cs="Times New Roman"/>
          <w:sz w:val="24"/>
          <w:szCs w:val="24"/>
        </w:rPr>
        <w:t>concentrer</w:t>
      </w:r>
      <w:r w:rsidR="005C19B1">
        <w:rPr>
          <w:rFonts w:ascii="Times New Roman" w:hAnsi="Times New Roman" w:cs="Times New Roman"/>
          <w:sz w:val="24"/>
          <w:szCs w:val="24"/>
        </w:rPr>
        <w:t xml:space="preserve"> strictement </w:t>
      </w:r>
      <w:r w:rsidR="00B116C8">
        <w:rPr>
          <w:rFonts w:ascii="Times New Roman" w:hAnsi="Times New Roman" w:cs="Times New Roman"/>
          <w:sz w:val="24"/>
          <w:szCs w:val="24"/>
        </w:rPr>
        <w:t>sur les</w:t>
      </w:r>
      <w:r w:rsidR="005C19B1">
        <w:rPr>
          <w:rFonts w:ascii="Times New Roman" w:hAnsi="Times New Roman" w:cs="Times New Roman"/>
          <w:sz w:val="24"/>
          <w:szCs w:val="24"/>
        </w:rPr>
        <w:t xml:space="preserve"> reformulations </w:t>
      </w:r>
      <w:r w:rsidR="0054072B">
        <w:rPr>
          <w:rFonts w:ascii="Times New Roman" w:hAnsi="Times New Roman" w:cs="Times New Roman"/>
          <w:sz w:val="24"/>
          <w:szCs w:val="24"/>
        </w:rPr>
        <w:t>intra-langues</w:t>
      </w:r>
      <w:r w:rsidR="005C19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Sur la base de quelques séquences de classes en </w:t>
      </w:r>
      <w:proofErr w:type="spellStart"/>
      <w:r>
        <w:rPr>
          <w:rFonts w:ascii="Times New Roman" w:hAnsi="Times New Roman" w:cs="Times New Roman"/>
          <w:sz w:val="24"/>
          <w:szCs w:val="24"/>
        </w:rPr>
        <w:t>zarma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transcrites, nous avons analysé la pratique de ce comportement linguistique chez le maître. Le maître n’était par soumis à une expérimentation. Il s’agissait de voir comment celui-ci</w:t>
      </w:r>
      <w:r w:rsidR="00B116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 façon  totalement libre</w:t>
      </w:r>
      <w:r w:rsidR="00D46A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6AC8">
        <w:rPr>
          <w:rFonts w:ascii="Times New Roman" w:hAnsi="Times New Roman" w:cs="Times New Roman"/>
          <w:sz w:val="24"/>
          <w:szCs w:val="24"/>
        </w:rPr>
        <w:t>s’approprie</w:t>
      </w:r>
      <w:r>
        <w:rPr>
          <w:rFonts w:ascii="Times New Roman" w:hAnsi="Times New Roman" w:cs="Times New Roman"/>
          <w:sz w:val="24"/>
          <w:szCs w:val="24"/>
        </w:rPr>
        <w:t xml:space="preserve"> cette pratique dans ses interventions, pendant le déroulement de</w:t>
      </w:r>
      <w:r w:rsidR="005B1926">
        <w:rPr>
          <w:rFonts w:ascii="Times New Roman" w:hAnsi="Times New Roman" w:cs="Times New Roman"/>
          <w:sz w:val="24"/>
          <w:szCs w:val="24"/>
        </w:rPr>
        <w:t xml:space="preserve"> la leçon.</w:t>
      </w:r>
    </w:p>
    <w:p w:rsidR="0054072B" w:rsidRDefault="00407F93" w:rsidP="00E848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cette communication, </w:t>
      </w:r>
      <w:r w:rsidR="00DB22A7">
        <w:rPr>
          <w:rFonts w:ascii="Times New Roman" w:hAnsi="Times New Roman" w:cs="Times New Roman"/>
          <w:sz w:val="24"/>
          <w:szCs w:val="24"/>
        </w:rPr>
        <w:t xml:space="preserve">nous nous pencherons sur les transformations ayant cours dans les propos du maître à deux points de vue : </w:t>
      </w:r>
      <w:r w:rsidR="00984D50">
        <w:rPr>
          <w:rFonts w:ascii="Times New Roman" w:hAnsi="Times New Roman" w:cs="Times New Roman"/>
          <w:sz w:val="24"/>
          <w:szCs w:val="24"/>
        </w:rPr>
        <w:t>Les auto-reformulations</w:t>
      </w:r>
      <w:r w:rsidR="00DB22A7">
        <w:rPr>
          <w:rFonts w:ascii="Times New Roman" w:hAnsi="Times New Roman" w:cs="Times New Roman"/>
          <w:sz w:val="24"/>
          <w:szCs w:val="24"/>
        </w:rPr>
        <w:t xml:space="preserve"> dans lesquelles le maître réorganise ses propres propos (au niveau lexical, sémantique ou syntaxique) soit parce que les élèves n’ont pas compris son message ou qu’il semble </w:t>
      </w:r>
      <w:r w:rsidR="005A6889">
        <w:rPr>
          <w:rFonts w:ascii="Times New Roman" w:hAnsi="Times New Roman" w:cs="Times New Roman"/>
          <w:sz w:val="24"/>
          <w:szCs w:val="24"/>
        </w:rPr>
        <w:t xml:space="preserve">y </w:t>
      </w:r>
      <w:r w:rsidR="00DB22A7">
        <w:rPr>
          <w:rFonts w:ascii="Times New Roman" w:hAnsi="Times New Roman" w:cs="Times New Roman"/>
          <w:sz w:val="24"/>
          <w:szCs w:val="24"/>
        </w:rPr>
        <w:t>noter des ins</w:t>
      </w:r>
      <w:r w:rsidR="005A6889">
        <w:rPr>
          <w:rFonts w:ascii="Times New Roman" w:hAnsi="Times New Roman" w:cs="Times New Roman"/>
          <w:sz w:val="24"/>
          <w:szCs w:val="24"/>
        </w:rPr>
        <w:t>uffisances</w:t>
      </w:r>
      <w:r w:rsidR="00DB22A7">
        <w:rPr>
          <w:rFonts w:ascii="Times New Roman" w:hAnsi="Times New Roman" w:cs="Times New Roman"/>
          <w:sz w:val="24"/>
          <w:szCs w:val="24"/>
        </w:rPr>
        <w:t xml:space="preserve">. </w:t>
      </w:r>
      <w:r w:rsidR="009E07A0">
        <w:rPr>
          <w:rFonts w:ascii="Times New Roman" w:hAnsi="Times New Roman" w:cs="Times New Roman"/>
          <w:sz w:val="24"/>
          <w:szCs w:val="24"/>
        </w:rPr>
        <w:t xml:space="preserve">Il peut </w:t>
      </w:r>
      <w:r w:rsidR="00DB22A7">
        <w:rPr>
          <w:rFonts w:ascii="Times New Roman" w:hAnsi="Times New Roman" w:cs="Times New Roman"/>
          <w:sz w:val="24"/>
          <w:szCs w:val="24"/>
        </w:rPr>
        <w:t xml:space="preserve">aussi </w:t>
      </w:r>
      <w:r w:rsidR="009E07A0">
        <w:rPr>
          <w:rFonts w:ascii="Times New Roman" w:hAnsi="Times New Roman" w:cs="Times New Roman"/>
          <w:sz w:val="24"/>
          <w:szCs w:val="24"/>
        </w:rPr>
        <w:t xml:space="preserve">arriver que </w:t>
      </w:r>
      <w:r w:rsidR="00DB22A7">
        <w:rPr>
          <w:rFonts w:ascii="Times New Roman" w:hAnsi="Times New Roman" w:cs="Times New Roman"/>
          <w:sz w:val="24"/>
          <w:szCs w:val="24"/>
        </w:rPr>
        <w:t>le maître commet</w:t>
      </w:r>
      <w:r w:rsidR="009E07A0">
        <w:rPr>
          <w:rFonts w:ascii="Times New Roman" w:hAnsi="Times New Roman" w:cs="Times New Roman"/>
          <w:sz w:val="24"/>
          <w:szCs w:val="24"/>
        </w:rPr>
        <w:t>te</w:t>
      </w:r>
      <w:r w:rsidR="00DB22A7">
        <w:rPr>
          <w:rFonts w:ascii="Times New Roman" w:hAnsi="Times New Roman" w:cs="Times New Roman"/>
          <w:sz w:val="24"/>
          <w:szCs w:val="24"/>
        </w:rPr>
        <w:t xml:space="preserve"> une erreur et se résout à </w:t>
      </w:r>
      <w:r w:rsidR="004966DD">
        <w:rPr>
          <w:rFonts w:ascii="Times New Roman" w:hAnsi="Times New Roman" w:cs="Times New Roman"/>
          <w:sz w:val="24"/>
          <w:szCs w:val="24"/>
        </w:rPr>
        <w:t>corriger</w:t>
      </w:r>
      <w:r w:rsidR="00DB22A7">
        <w:rPr>
          <w:rFonts w:ascii="Times New Roman" w:hAnsi="Times New Roman" w:cs="Times New Roman"/>
          <w:sz w:val="24"/>
          <w:szCs w:val="24"/>
        </w:rPr>
        <w:t xml:space="preserve"> celle-ci. </w:t>
      </w:r>
      <w:r w:rsidR="00B116C8">
        <w:rPr>
          <w:rFonts w:ascii="Times New Roman" w:hAnsi="Times New Roman" w:cs="Times New Roman"/>
          <w:sz w:val="24"/>
          <w:szCs w:val="24"/>
        </w:rPr>
        <w:t xml:space="preserve">En ce qui concerne </w:t>
      </w:r>
      <w:r w:rsidR="00DB22A7">
        <w:rPr>
          <w:rFonts w:ascii="Times New Roman" w:hAnsi="Times New Roman" w:cs="Times New Roman"/>
          <w:sz w:val="24"/>
          <w:szCs w:val="24"/>
        </w:rPr>
        <w:t>l</w:t>
      </w:r>
      <w:r w:rsidR="00984D50">
        <w:rPr>
          <w:rFonts w:ascii="Times New Roman" w:hAnsi="Times New Roman" w:cs="Times New Roman"/>
          <w:sz w:val="24"/>
          <w:szCs w:val="24"/>
        </w:rPr>
        <w:t>es hétéro-reformulations</w:t>
      </w:r>
      <w:r w:rsidR="00E84876">
        <w:rPr>
          <w:rFonts w:ascii="Times New Roman" w:hAnsi="Times New Roman" w:cs="Times New Roman"/>
          <w:sz w:val="24"/>
          <w:szCs w:val="24"/>
        </w:rPr>
        <w:t xml:space="preserve">, </w:t>
      </w:r>
      <w:r w:rsidR="00BE49D6">
        <w:rPr>
          <w:rFonts w:ascii="Times New Roman" w:hAnsi="Times New Roman" w:cs="Times New Roman"/>
          <w:sz w:val="24"/>
          <w:szCs w:val="24"/>
        </w:rPr>
        <w:t xml:space="preserve">il s’agira </w:t>
      </w:r>
      <w:r w:rsidR="0054072B" w:rsidRPr="00984D50">
        <w:rPr>
          <w:rFonts w:ascii="Times New Roman" w:hAnsi="Times New Roman" w:cs="Times New Roman"/>
          <w:sz w:val="24"/>
          <w:szCs w:val="24"/>
        </w:rPr>
        <w:t>essentiellement de voir</w:t>
      </w:r>
      <w:r w:rsidR="005A6889">
        <w:rPr>
          <w:rFonts w:ascii="Times New Roman" w:hAnsi="Times New Roman" w:cs="Times New Roman"/>
          <w:sz w:val="24"/>
          <w:szCs w:val="24"/>
        </w:rPr>
        <w:t>,</w:t>
      </w:r>
      <w:r w:rsidR="0054072B" w:rsidRPr="00984D50">
        <w:rPr>
          <w:rFonts w:ascii="Times New Roman" w:hAnsi="Times New Roman" w:cs="Times New Roman"/>
          <w:sz w:val="24"/>
          <w:szCs w:val="24"/>
        </w:rPr>
        <w:t xml:space="preserve"> </w:t>
      </w:r>
      <w:r w:rsidR="000A4167">
        <w:rPr>
          <w:rFonts w:ascii="Times New Roman" w:hAnsi="Times New Roman" w:cs="Times New Roman"/>
          <w:sz w:val="24"/>
          <w:szCs w:val="24"/>
        </w:rPr>
        <w:t xml:space="preserve">dans l’interaction maître-élève, quelle attitude le maître adopte-t-il  </w:t>
      </w:r>
      <w:r w:rsidR="00150430">
        <w:rPr>
          <w:rFonts w:ascii="Times New Roman" w:hAnsi="Times New Roman" w:cs="Times New Roman"/>
          <w:sz w:val="24"/>
          <w:szCs w:val="24"/>
        </w:rPr>
        <w:t xml:space="preserve">face aux énoncés produits par l’élève. Va-t-il </w:t>
      </w:r>
      <w:r w:rsidR="007062A5">
        <w:rPr>
          <w:rFonts w:ascii="Times New Roman" w:hAnsi="Times New Roman" w:cs="Times New Roman"/>
          <w:sz w:val="24"/>
          <w:szCs w:val="24"/>
        </w:rPr>
        <w:t>reproduire</w:t>
      </w:r>
      <w:r w:rsidR="00150430">
        <w:rPr>
          <w:rFonts w:ascii="Times New Roman" w:hAnsi="Times New Roman" w:cs="Times New Roman"/>
          <w:sz w:val="24"/>
          <w:szCs w:val="24"/>
        </w:rPr>
        <w:t xml:space="preserve">, </w:t>
      </w:r>
      <w:r w:rsidR="007062A5">
        <w:rPr>
          <w:rFonts w:ascii="Times New Roman" w:hAnsi="Times New Roman" w:cs="Times New Roman"/>
          <w:sz w:val="24"/>
          <w:szCs w:val="24"/>
        </w:rPr>
        <w:t xml:space="preserve">transformer ou </w:t>
      </w:r>
      <w:r w:rsidR="00367804">
        <w:rPr>
          <w:rFonts w:ascii="Times New Roman" w:hAnsi="Times New Roman" w:cs="Times New Roman"/>
          <w:sz w:val="24"/>
          <w:szCs w:val="24"/>
        </w:rPr>
        <w:t>interpréter</w:t>
      </w:r>
      <w:r w:rsidR="00150430">
        <w:rPr>
          <w:rFonts w:ascii="Times New Roman" w:hAnsi="Times New Roman" w:cs="Times New Roman"/>
          <w:sz w:val="24"/>
          <w:szCs w:val="24"/>
        </w:rPr>
        <w:t xml:space="preserve"> le segment qu</w:t>
      </w:r>
      <w:r w:rsidR="00175F65">
        <w:rPr>
          <w:rFonts w:ascii="Times New Roman" w:hAnsi="Times New Roman" w:cs="Times New Roman"/>
          <w:sz w:val="24"/>
          <w:szCs w:val="24"/>
        </w:rPr>
        <w:t xml:space="preserve">e l’élève produit </w:t>
      </w:r>
      <w:r w:rsidR="00150430">
        <w:rPr>
          <w:rFonts w:ascii="Times New Roman" w:hAnsi="Times New Roman" w:cs="Times New Roman"/>
          <w:sz w:val="24"/>
          <w:szCs w:val="24"/>
        </w:rPr>
        <w:t>?</w:t>
      </w:r>
    </w:p>
    <w:p w:rsidR="00367804" w:rsidRDefault="00367804" w:rsidP="00E84876">
      <w:pPr>
        <w:rPr>
          <w:rFonts w:ascii="Times New Roman" w:hAnsi="Times New Roman" w:cs="Times New Roman"/>
          <w:sz w:val="24"/>
          <w:szCs w:val="24"/>
        </w:rPr>
      </w:pPr>
      <w:r w:rsidRPr="00C14BE9">
        <w:rPr>
          <w:rFonts w:ascii="Times New Roman" w:hAnsi="Times New Roman" w:cs="Times New Roman"/>
          <w:b/>
          <w:sz w:val="24"/>
          <w:szCs w:val="24"/>
        </w:rPr>
        <w:t>Mots clés</w:t>
      </w:r>
      <w:r>
        <w:rPr>
          <w:rFonts w:ascii="Times New Roman" w:hAnsi="Times New Roman" w:cs="Times New Roman"/>
          <w:sz w:val="24"/>
          <w:szCs w:val="24"/>
        </w:rPr>
        <w:t xml:space="preserve"> : reformulations, </w:t>
      </w:r>
      <w:r w:rsidR="007062A5">
        <w:rPr>
          <w:rFonts w:ascii="Times New Roman" w:hAnsi="Times New Roman" w:cs="Times New Roman"/>
          <w:sz w:val="24"/>
          <w:szCs w:val="24"/>
        </w:rPr>
        <w:t>maître, élève, répéter, interpréter, transformer</w:t>
      </w:r>
      <w:r w:rsidR="004966DD">
        <w:rPr>
          <w:rFonts w:ascii="Times New Roman" w:hAnsi="Times New Roman" w:cs="Times New Roman"/>
          <w:sz w:val="24"/>
          <w:szCs w:val="24"/>
        </w:rPr>
        <w:t xml:space="preserve">, corriger segment </w:t>
      </w:r>
    </w:p>
    <w:p w:rsidR="001D2FAF" w:rsidRPr="00911F88" w:rsidRDefault="001D2FAF">
      <w:pPr>
        <w:rPr>
          <w:rFonts w:ascii="Times New Roman" w:hAnsi="Times New Roman" w:cs="Times New Roman"/>
          <w:b/>
          <w:sz w:val="24"/>
          <w:szCs w:val="24"/>
        </w:rPr>
      </w:pPr>
      <w:r w:rsidRPr="00911F88">
        <w:rPr>
          <w:rFonts w:ascii="Times New Roman" w:hAnsi="Times New Roman" w:cs="Times New Roman"/>
          <w:b/>
          <w:sz w:val="24"/>
          <w:szCs w:val="24"/>
        </w:rPr>
        <w:lastRenderedPageBreak/>
        <w:t>Bibliographie</w:t>
      </w:r>
    </w:p>
    <w:p w:rsidR="00735714" w:rsidRDefault="00735714">
      <w:pPr>
        <w:rPr>
          <w:rFonts w:ascii="Times New Roman" w:hAnsi="Times New Roman" w:cs="Times New Roman"/>
          <w:sz w:val="24"/>
          <w:szCs w:val="24"/>
        </w:rPr>
      </w:pPr>
      <w:r w:rsidRPr="00DB7D76">
        <w:rPr>
          <w:rFonts w:ascii="Times New Roman" w:hAnsi="Times New Roman" w:cs="Times New Roman"/>
          <w:sz w:val="24"/>
          <w:szCs w:val="24"/>
        </w:rPr>
        <w:t>Christian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7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D76">
        <w:rPr>
          <w:rFonts w:ascii="Times New Roman" w:hAnsi="Times New Roman" w:cs="Times New Roman"/>
          <w:sz w:val="24"/>
          <w:szCs w:val="24"/>
        </w:rPr>
        <w:t>Brey</w:t>
      </w:r>
      <w:proofErr w:type="spellEnd"/>
      <w:r w:rsidRPr="00DB7D76">
        <w:rPr>
          <w:rFonts w:ascii="Times New Roman" w:hAnsi="Times New Roman" w:cs="Times New Roman"/>
          <w:sz w:val="24"/>
          <w:szCs w:val="24"/>
        </w:rPr>
        <w:t xml:space="preserve"> 1984. </w:t>
      </w:r>
      <w:r w:rsidRPr="00DB7D76">
        <w:rPr>
          <w:rFonts w:ascii="Times New Roman" w:hAnsi="Times New Roman" w:cs="Times New Roman"/>
          <w:i/>
          <w:sz w:val="24"/>
          <w:szCs w:val="24"/>
        </w:rPr>
        <w:t>Les travaux pratiques de reformulation</w:t>
      </w:r>
      <w:r w:rsidRPr="00DB7D76">
        <w:rPr>
          <w:rFonts w:ascii="Times New Roman" w:hAnsi="Times New Roman" w:cs="Times New Roman"/>
          <w:sz w:val="24"/>
          <w:szCs w:val="24"/>
        </w:rPr>
        <w:t>. IN Langue française vol. 64 N°1. Français technique et scientifique : reformulation enseignement, pp 68-80.</w:t>
      </w:r>
      <w:r>
        <w:rPr>
          <w:rFonts w:ascii="Times New Roman" w:hAnsi="Times New Roman" w:cs="Times New Roman"/>
          <w:sz w:val="24"/>
          <w:szCs w:val="24"/>
        </w:rPr>
        <w:t xml:space="preserve"> (Source : internet)</w:t>
      </w:r>
    </w:p>
    <w:p w:rsidR="001D2FAF" w:rsidRPr="00D47118" w:rsidRDefault="001D2FAF">
      <w:pPr>
        <w:rPr>
          <w:rFonts w:ascii="Times New Roman" w:hAnsi="Times New Roman" w:cs="Times New Roman"/>
          <w:sz w:val="24"/>
          <w:szCs w:val="24"/>
        </w:rPr>
      </w:pPr>
      <w:r w:rsidRPr="00DB7D76">
        <w:rPr>
          <w:rFonts w:ascii="Times New Roman" w:hAnsi="Times New Roman" w:cs="Times New Roman"/>
          <w:sz w:val="24"/>
          <w:szCs w:val="24"/>
        </w:rPr>
        <w:t>Christophe</w:t>
      </w:r>
      <w:r w:rsidR="00DD4811">
        <w:rPr>
          <w:rFonts w:ascii="Times New Roman" w:hAnsi="Times New Roman" w:cs="Times New Roman"/>
          <w:sz w:val="24"/>
          <w:szCs w:val="24"/>
        </w:rPr>
        <w:t>,</w:t>
      </w:r>
      <w:r w:rsidRPr="00DB7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D76">
        <w:rPr>
          <w:rFonts w:ascii="Times New Roman" w:hAnsi="Times New Roman" w:cs="Times New Roman"/>
          <w:sz w:val="24"/>
          <w:szCs w:val="24"/>
        </w:rPr>
        <w:t>Cherpit</w:t>
      </w:r>
      <w:proofErr w:type="spellEnd"/>
      <w:r w:rsidRPr="00DB7D76">
        <w:rPr>
          <w:rFonts w:ascii="Times New Roman" w:hAnsi="Times New Roman" w:cs="Times New Roman"/>
          <w:sz w:val="24"/>
          <w:szCs w:val="24"/>
        </w:rPr>
        <w:t xml:space="preserve">. </w:t>
      </w:r>
      <w:r w:rsidRPr="00DB7D76">
        <w:rPr>
          <w:rFonts w:ascii="Times New Roman" w:hAnsi="Times New Roman" w:cs="Times New Roman"/>
          <w:i/>
          <w:sz w:val="24"/>
          <w:szCs w:val="24"/>
        </w:rPr>
        <w:t xml:space="preserve">Comment pratiquer l’écoute active </w:t>
      </w:r>
      <w:r w:rsidR="00D47118">
        <w:rPr>
          <w:rFonts w:ascii="Times New Roman" w:hAnsi="Times New Roman" w:cs="Times New Roman"/>
          <w:sz w:val="24"/>
          <w:szCs w:val="24"/>
        </w:rPr>
        <w:t>(</w:t>
      </w:r>
      <w:r w:rsidR="00D47118" w:rsidRPr="00D47118">
        <w:rPr>
          <w:rFonts w:ascii="Times New Roman" w:hAnsi="Times New Roman" w:cs="Times New Roman"/>
          <w:sz w:val="24"/>
          <w:szCs w:val="24"/>
        </w:rPr>
        <w:t>source :</w:t>
      </w:r>
      <w:r w:rsidR="00D47118">
        <w:rPr>
          <w:rFonts w:ascii="Times New Roman" w:hAnsi="Times New Roman" w:cs="Times New Roman"/>
          <w:sz w:val="24"/>
          <w:szCs w:val="24"/>
        </w:rPr>
        <w:t xml:space="preserve"> internet)</w:t>
      </w:r>
    </w:p>
    <w:p w:rsidR="00735714" w:rsidRDefault="00735714" w:rsidP="00735714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DB7D76">
        <w:rPr>
          <w:rFonts w:ascii="Times New Roman" w:hAnsi="Times New Roman" w:cs="Times New Roman"/>
          <w:sz w:val="24"/>
          <w:szCs w:val="24"/>
        </w:rPr>
        <w:t>Colette NOYAU et Louis Martin ONGUÉNÉ ESSONO (à paraître en 2014).</w:t>
      </w:r>
      <w:r w:rsidRPr="00DB7D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7D76">
        <w:rPr>
          <w:rFonts w:ascii="Times New Roman" w:hAnsi="Times New Roman" w:cs="Times New Roman"/>
          <w:bCs/>
          <w:i/>
          <w:sz w:val="24"/>
          <w:szCs w:val="24"/>
        </w:rPr>
        <w:t>La reformulation en classe, en langue première, en français, entre L1 et français</w:t>
      </w:r>
      <w:r w:rsidRPr="00DB7D7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B7D76">
        <w:rPr>
          <w:rFonts w:ascii="Times New Roman" w:hAnsi="Times New Roman" w:cs="Times New Roman"/>
          <w:iCs/>
          <w:sz w:val="24"/>
          <w:szCs w:val="24"/>
        </w:rPr>
        <w:t>Initiative ELAN-Afrique. La didactique du bi-plurilinguisme. Paris, OIF</w:t>
      </w:r>
      <w:r>
        <w:rPr>
          <w:rFonts w:ascii="Times New Roman" w:hAnsi="Times New Roman" w:cs="Times New Roman"/>
          <w:sz w:val="24"/>
          <w:szCs w:val="24"/>
        </w:rPr>
        <w:t>, 7 p.</w:t>
      </w:r>
    </w:p>
    <w:p w:rsidR="001D2FAF" w:rsidRDefault="001D2FAF" w:rsidP="00735714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DB7D76">
        <w:rPr>
          <w:rFonts w:ascii="Times New Roman" w:hAnsi="Times New Roman" w:cs="Times New Roman"/>
          <w:sz w:val="24"/>
          <w:szCs w:val="24"/>
        </w:rPr>
        <w:t xml:space="preserve">JAUBERT, Martine; REBIERE, Maryse 2001. </w:t>
      </w:r>
      <w:r w:rsidRPr="00DB7D76">
        <w:rPr>
          <w:rFonts w:ascii="Times New Roman" w:hAnsi="Times New Roman" w:cs="Times New Roman"/>
          <w:i/>
          <w:sz w:val="24"/>
          <w:szCs w:val="24"/>
        </w:rPr>
        <w:t>Pratiques de reformulation et construction de savoirs</w:t>
      </w:r>
      <w:r w:rsidRPr="00DB7D76">
        <w:rPr>
          <w:rFonts w:ascii="Times New Roman" w:hAnsi="Times New Roman" w:cs="Times New Roman"/>
          <w:sz w:val="24"/>
          <w:szCs w:val="24"/>
        </w:rPr>
        <w:t xml:space="preserve">, Institut National de Recherche pédagogique, </w:t>
      </w:r>
      <w:r w:rsidR="00DD4811">
        <w:rPr>
          <w:rFonts w:ascii="Times New Roman" w:hAnsi="Times New Roman" w:cs="Times New Roman"/>
          <w:sz w:val="24"/>
          <w:szCs w:val="24"/>
        </w:rPr>
        <w:t xml:space="preserve">Collection Aster, </w:t>
      </w:r>
      <w:r w:rsidRPr="00DB7D76">
        <w:rPr>
          <w:rFonts w:ascii="Times New Roman" w:hAnsi="Times New Roman" w:cs="Times New Roman"/>
          <w:sz w:val="24"/>
          <w:szCs w:val="24"/>
        </w:rPr>
        <w:t>Paris</w:t>
      </w:r>
      <w:r w:rsidR="008B7CB1" w:rsidRPr="00DB7D76">
        <w:rPr>
          <w:rFonts w:ascii="Times New Roman" w:hAnsi="Times New Roman" w:cs="Times New Roman"/>
          <w:sz w:val="24"/>
          <w:szCs w:val="24"/>
        </w:rPr>
        <w:t>, pp 81-110</w:t>
      </w:r>
      <w:r w:rsidR="00D47118">
        <w:rPr>
          <w:rFonts w:ascii="Times New Roman" w:hAnsi="Times New Roman" w:cs="Times New Roman"/>
          <w:sz w:val="24"/>
          <w:szCs w:val="24"/>
        </w:rPr>
        <w:t xml:space="preserve"> (source : internet)</w:t>
      </w:r>
    </w:p>
    <w:p w:rsidR="000D6140" w:rsidRPr="00DB7D76" w:rsidRDefault="000D6140" w:rsidP="00735714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Jean DUBOIS et all 2007. Grand dictionnaire de linguistique et sciences du langage, Paris, Larousse, 514p.</w:t>
      </w:r>
    </w:p>
    <w:p w:rsidR="00CE5B08" w:rsidRPr="006F4499" w:rsidRDefault="00CE5B08" w:rsidP="00735714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</w:rPr>
      </w:pPr>
      <w:r w:rsidRPr="006F4499">
        <w:rPr>
          <w:rFonts w:ascii="Times New Roman" w:hAnsi="Times New Roman" w:cs="Times New Roman"/>
          <w:iCs/>
          <w:sz w:val="24"/>
          <w:szCs w:val="24"/>
        </w:rPr>
        <w:t xml:space="preserve">Mohamed, KARA 2004. </w:t>
      </w:r>
      <w:r w:rsidRPr="006F4499">
        <w:rPr>
          <w:rFonts w:ascii="Times New Roman" w:hAnsi="Times New Roman" w:cs="Times New Roman"/>
          <w:i/>
          <w:iCs/>
          <w:sz w:val="24"/>
          <w:szCs w:val="24"/>
        </w:rPr>
        <w:t>Reformulations et polyphonie</w:t>
      </w:r>
      <w:r w:rsidRPr="006F4499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6F4499">
        <w:rPr>
          <w:rFonts w:ascii="Times New Roman" w:hAnsi="Times New Roman" w:cs="Times New Roman"/>
          <w:i/>
          <w:iCs/>
          <w:sz w:val="24"/>
          <w:szCs w:val="24"/>
        </w:rPr>
        <w:t>IN Pratiques</w:t>
      </w:r>
      <w:r w:rsidRPr="006F4499">
        <w:rPr>
          <w:rFonts w:ascii="Times New Roman" w:hAnsi="Times New Roman" w:cs="Times New Roman"/>
          <w:iCs/>
          <w:sz w:val="24"/>
          <w:szCs w:val="24"/>
        </w:rPr>
        <w:t xml:space="preserve"> N°123/124, Université de Metz, CELTED</w:t>
      </w:r>
      <w:r w:rsidR="006F4499" w:rsidRPr="006F4499">
        <w:rPr>
          <w:rFonts w:ascii="Times New Roman" w:hAnsi="Times New Roman" w:cs="Times New Roman"/>
          <w:iCs/>
          <w:sz w:val="24"/>
          <w:szCs w:val="24"/>
        </w:rPr>
        <w:t>, pp 27-54</w:t>
      </w:r>
      <w:r w:rsidR="00D47118">
        <w:rPr>
          <w:rFonts w:ascii="Times New Roman" w:hAnsi="Times New Roman" w:cs="Times New Roman"/>
          <w:iCs/>
          <w:sz w:val="24"/>
          <w:szCs w:val="24"/>
        </w:rPr>
        <w:t xml:space="preserve"> (source : internet)</w:t>
      </w:r>
    </w:p>
    <w:sectPr w:rsidR="00CE5B08" w:rsidRPr="006F4499" w:rsidSect="00E15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D74FF"/>
    <w:multiLevelType w:val="multilevel"/>
    <w:tmpl w:val="227C74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771BD5"/>
    <w:multiLevelType w:val="hybridMultilevel"/>
    <w:tmpl w:val="E5186A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1D2FAF"/>
    <w:rsid w:val="0001163E"/>
    <w:rsid w:val="00080520"/>
    <w:rsid w:val="00096590"/>
    <w:rsid w:val="0009771F"/>
    <w:rsid w:val="00097A8A"/>
    <w:rsid w:val="000A4167"/>
    <w:rsid w:val="000D6140"/>
    <w:rsid w:val="0011124F"/>
    <w:rsid w:val="00150430"/>
    <w:rsid w:val="00164BF7"/>
    <w:rsid w:val="00175F65"/>
    <w:rsid w:val="001B7F38"/>
    <w:rsid w:val="001C2F90"/>
    <w:rsid w:val="001D2FAF"/>
    <w:rsid w:val="001E3AE4"/>
    <w:rsid w:val="00232D9D"/>
    <w:rsid w:val="00237DB7"/>
    <w:rsid w:val="00240B4D"/>
    <w:rsid w:val="002B4C61"/>
    <w:rsid w:val="002C5F72"/>
    <w:rsid w:val="002D32F7"/>
    <w:rsid w:val="002D53B3"/>
    <w:rsid w:val="00344398"/>
    <w:rsid w:val="00367804"/>
    <w:rsid w:val="003B75A6"/>
    <w:rsid w:val="003E6A72"/>
    <w:rsid w:val="003F4336"/>
    <w:rsid w:val="00407F93"/>
    <w:rsid w:val="00411B20"/>
    <w:rsid w:val="004357A8"/>
    <w:rsid w:val="00437704"/>
    <w:rsid w:val="004966DD"/>
    <w:rsid w:val="004B3D22"/>
    <w:rsid w:val="004F5065"/>
    <w:rsid w:val="00523B33"/>
    <w:rsid w:val="0054072B"/>
    <w:rsid w:val="005A6889"/>
    <w:rsid w:val="005B1926"/>
    <w:rsid w:val="005C19B1"/>
    <w:rsid w:val="005C7B96"/>
    <w:rsid w:val="00603264"/>
    <w:rsid w:val="00693FE3"/>
    <w:rsid w:val="006A4BE7"/>
    <w:rsid w:val="006B66E2"/>
    <w:rsid w:val="006D3A28"/>
    <w:rsid w:val="006E6168"/>
    <w:rsid w:val="006F4499"/>
    <w:rsid w:val="007062A5"/>
    <w:rsid w:val="00735714"/>
    <w:rsid w:val="00784D83"/>
    <w:rsid w:val="00793C45"/>
    <w:rsid w:val="00825442"/>
    <w:rsid w:val="00857BF0"/>
    <w:rsid w:val="008903E7"/>
    <w:rsid w:val="008B7CB1"/>
    <w:rsid w:val="008E21C4"/>
    <w:rsid w:val="00911F88"/>
    <w:rsid w:val="00984D50"/>
    <w:rsid w:val="009E07A0"/>
    <w:rsid w:val="009E35EB"/>
    <w:rsid w:val="00A716E1"/>
    <w:rsid w:val="00A81A84"/>
    <w:rsid w:val="00A87756"/>
    <w:rsid w:val="00A9592D"/>
    <w:rsid w:val="00AB0659"/>
    <w:rsid w:val="00B116C8"/>
    <w:rsid w:val="00B61418"/>
    <w:rsid w:val="00B77D32"/>
    <w:rsid w:val="00B833A3"/>
    <w:rsid w:val="00B92BE5"/>
    <w:rsid w:val="00BA0B6A"/>
    <w:rsid w:val="00BE49D6"/>
    <w:rsid w:val="00C14BE9"/>
    <w:rsid w:val="00C2749A"/>
    <w:rsid w:val="00C95087"/>
    <w:rsid w:val="00CE5B08"/>
    <w:rsid w:val="00D3026C"/>
    <w:rsid w:val="00D46AC8"/>
    <w:rsid w:val="00D470B9"/>
    <w:rsid w:val="00D47118"/>
    <w:rsid w:val="00D673B7"/>
    <w:rsid w:val="00DA4D5F"/>
    <w:rsid w:val="00DB22A7"/>
    <w:rsid w:val="00DB7D76"/>
    <w:rsid w:val="00DD4811"/>
    <w:rsid w:val="00E15B7E"/>
    <w:rsid w:val="00E160DD"/>
    <w:rsid w:val="00E20010"/>
    <w:rsid w:val="00E53084"/>
    <w:rsid w:val="00E84876"/>
    <w:rsid w:val="00EA7854"/>
    <w:rsid w:val="00EB21E9"/>
    <w:rsid w:val="00EB6742"/>
    <w:rsid w:val="00EE4A18"/>
    <w:rsid w:val="00F125D2"/>
    <w:rsid w:val="00F359E5"/>
    <w:rsid w:val="00F60E09"/>
    <w:rsid w:val="00F87AD4"/>
    <w:rsid w:val="00FA45D6"/>
    <w:rsid w:val="00FD54A7"/>
    <w:rsid w:val="00FF1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B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4D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10101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3BB9E1-6745-4199-8FC1-38DFD8CB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ALZOUMA</dc:creator>
  <cp:keywords/>
  <dc:description/>
  <cp:lastModifiedBy>ALZOUMA</cp:lastModifiedBy>
  <cp:revision>3</cp:revision>
  <dcterms:created xsi:type="dcterms:W3CDTF">2013-12-04T10:12:00Z</dcterms:created>
  <dcterms:modified xsi:type="dcterms:W3CDTF">2013-12-04T10:13:00Z</dcterms:modified>
</cp:coreProperties>
</file>